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F" w:rsidRPr="00695D1C" w:rsidRDefault="00FA1AFF" w:rsidP="00FA1A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bookmarkStart w:id="0" w:name="block-3474494"/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МИНИСТЕРСТВО ПРОСВЕЩЕНИЯ РОССИЙСКОЙ ФЕДЕРАЦИИ</w:t>
      </w:r>
    </w:p>
    <w:p w:rsidR="00FA1AFF" w:rsidRPr="00695D1C" w:rsidRDefault="00FA1AFF" w:rsidP="00FA1A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‌</w:t>
      </w:r>
      <w:bookmarkStart w:id="1" w:name="326412a7-2759-4e4f-bde6-d270fe4a688f"/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Департамент Смоленской области по образованию и науке</w:t>
      </w:r>
      <w:bookmarkEnd w:id="1"/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 xml:space="preserve">‌‌ </w:t>
      </w:r>
    </w:p>
    <w:p w:rsidR="00FA1AFF" w:rsidRPr="00695D1C" w:rsidRDefault="00FA1AFF" w:rsidP="00FA1A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‌</w:t>
      </w:r>
      <w:bookmarkStart w:id="2" w:name="136dcea1-2d9e-4c3b-8c18-19bdf8f2b14a"/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Управление образования и молодежной политики Администрации города Смоленска</w:t>
      </w:r>
      <w:bookmarkEnd w:id="2"/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‌​</w:t>
      </w:r>
    </w:p>
    <w:p w:rsidR="00FA1AFF" w:rsidRPr="00695D1C" w:rsidRDefault="00FA1AFF" w:rsidP="00FA1A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МБОУ "СШ № 40"</w:t>
      </w: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‌</w:t>
      </w: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РАБОЧАЯ ПРОГРАММА</w:t>
      </w:r>
    </w:p>
    <w:p w:rsidR="00FA1AFF" w:rsidRPr="00695D1C" w:rsidRDefault="00FA1AFF" w:rsidP="00FA1A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курса внеурочной деятельности</w:t>
      </w:r>
    </w:p>
    <w:p w:rsidR="00FA1AFF" w:rsidRPr="00695D1C" w:rsidRDefault="00695D1C" w:rsidP="00FA1A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r w:rsidRPr="00695D1C">
        <w:rPr>
          <w:rFonts w:ascii="Times New Roman" w:hAnsi="Times New Roman" w:cs="Times New Roman"/>
          <w:b/>
          <w:color w:val="595959" w:themeColor="text1" w:themeTint="A6"/>
          <w:sz w:val="28"/>
          <w:lang w:val="ru-RU"/>
        </w:rPr>
        <w:t>«Россия - мои горизонты</w:t>
      </w:r>
      <w:r w:rsidR="00FA1AFF" w:rsidRPr="00695D1C">
        <w:rPr>
          <w:rFonts w:ascii="Times New Roman" w:hAnsi="Times New Roman" w:cs="Times New Roman"/>
          <w:b/>
          <w:color w:val="595959" w:themeColor="text1" w:themeTint="A6"/>
          <w:sz w:val="28"/>
          <w:lang w:val="ru-RU"/>
        </w:rPr>
        <w:t>»</w:t>
      </w:r>
    </w:p>
    <w:p w:rsidR="00FA1AFF" w:rsidRPr="00695D1C" w:rsidRDefault="00FA1AFF" w:rsidP="00FA1A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 xml:space="preserve">для обучающихся 6 класса </w:t>
      </w: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</w:p>
    <w:p w:rsidR="00FA1AFF" w:rsidRPr="00695D1C" w:rsidRDefault="00FA1AFF" w:rsidP="00FA1AFF">
      <w:pPr>
        <w:spacing w:after="0"/>
        <w:ind w:left="120"/>
        <w:jc w:val="center"/>
        <w:rPr>
          <w:rFonts w:ascii="Times New Roman" w:hAnsi="Times New Roman" w:cs="Times New Roman"/>
          <w:color w:val="595959" w:themeColor="text1" w:themeTint="A6"/>
          <w:sz w:val="28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​</w:t>
      </w:r>
      <w:bookmarkStart w:id="3" w:name="2ca4b822-b41b-4bca-a0ae-e8dae98d20bd"/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город Смоленск</w:t>
      </w:r>
      <w:bookmarkEnd w:id="3"/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 xml:space="preserve">‌ </w:t>
      </w:r>
      <w:bookmarkStart w:id="4" w:name="37890e0d-bf7f-43fe-815c-7a678ee14218"/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2023</w:t>
      </w:r>
      <w:bookmarkEnd w:id="4"/>
      <w:r w:rsidRPr="00695D1C">
        <w:rPr>
          <w:rFonts w:ascii="Times New Roman" w:hAnsi="Times New Roman" w:cs="Times New Roman"/>
          <w:color w:val="595959" w:themeColor="text1" w:themeTint="A6"/>
          <w:sz w:val="28"/>
          <w:lang w:val="ru-RU"/>
        </w:rPr>
        <w:t>‌​</w:t>
      </w:r>
    </w:p>
    <w:p w:rsidR="00FA1AFF" w:rsidRPr="00695D1C" w:rsidRDefault="00FA1AFF" w:rsidP="00FA1AFF">
      <w:pPr>
        <w:spacing w:after="0"/>
        <w:ind w:left="120"/>
        <w:rPr>
          <w:rFonts w:ascii="Times New Roman" w:hAnsi="Times New Roman" w:cs="Times New Roman"/>
          <w:color w:val="595959" w:themeColor="text1" w:themeTint="A6"/>
          <w:sz w:val="24"/>
          <w:lang w:val="ru-RU"/>
        </w:rPr>
      </w:pPr>
    </w:p>
    <w:p w:rsidR="003F7522" w:rsidRPr="00695D1C" w:rsidRDefault="003F7522" w:rsidP="00FA1AF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595959" w:themeColor="text1" w:themeTint="A6"/>
          <w:sz w:val="16"/>
          <w:lang w:val="ru-RU"/>
        </w:rPr>
      </w:pPr>
      <w:bookmarkStart w:id="5" w:name="block-3474495"/>
      <w:bookmarkEnd w:id="0"/>
    </w:p>
    <w:p w:rsidR="00695D1C" w:rsidRPr="00695D1C" w:rsidRDefault="00695D1C" w:rsidP="00695D1C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color w:val="595959" w:themeColor="text1" w:themeTint="A6"/>
          <w:sz w:val="20"/>
          <w:szCs w:val="20"/>
        </w:rPr>
      </w:pPr>
      <w:bookmarkStart w:id="6" w:name="bookmark2"/>
      <w:bookmarkStart w:id="7" w:name="bookmark3"/>
      <w:bookmarkEnd w:id="5"/>
      <w:r w:rsidRPr="00695D1C">
        <w:rPr>
          <w:color w:val="595959" w:themeColor="text1" w:themeTint="A6"/>
          <w:sz w:val="20"/>
          <w:szCs w:val="20"/>
        </w:rPr>
        <w:lastRenderedPageBreak/>
        <w:t>Пояснительная записка</w:t>
      </w:r>
      <w:bookmarkEnd w:id="6"/>
      <w:bookmarkEnd w:id="7"/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Рабочая программа курса внеурочной деятельности «Билет в будущее» (также именуемого «Россия - мои горизонты», далее - Программа) составлена на основе: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Федерального закона от 29 декабря 2012 г. № 273-ФЗ «Об образовании в Российской' Федерации»,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Федерального закона от 24 июля 1998 г. № 124-ФЗ «Об основных гарантиях прав ребенка в Российской Федерации»,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Федерального государственного образовательного стандарта основного общего образования (далее - ФГОС ООО), утвержденного Приказом Министерства просвещения Российской Федерации от 31 мая 2021 г. № 287,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Федерального государственного образовательного стандарта среднего общего образования (далее - ФГОС СОО), утвержденного приказом Министерства образования и науки Российской Федерации от 17 мая 2012 г. № 413,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Федеральной образовательной программы основного общего образования (далее - ФОП ООО), утвержденной приказом Министерства просвещения Российской Федерации от 18 мая 2023 г. № 370,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Федеральной образовательной программы среднего общего образования (далее - ФОП СОО), утвержденной приказом Министерства просвещения Российской Федерации от 18 мая 2023 г. № 371,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2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2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Методических рекомендаций по реализации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</w:t>
      </w:r>
    </w:p>
    <w:p w:rsidR="00695D1C" w:rsidRPr="00695D1C" w:rsidRDefault="00695D1C" w:rsidP="00695D1C">
      <w:pPr>
        <w:tabs>
          <w:tab w:val="left" w:pos="2429"/>
        </w:tabs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Стратегии развития воспитания в Российской Федерации на период до 2025 года</w:t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vertAlign w:val="superscript"/>
        </w:rPr>
        <w:footnoteReference w:id="1"/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ab/>
        <w:t>одним из направлений является трудовое воспитание</w:t>
      </w:r>
    </w:p>
    <w:p w:rsidR="00695D1C" w:rsidRPr="00695D1C" w:rsidRDefault="00695D1C" w:rsidP="00695D1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Настоящая Программа разработана с целью реализации комплексной и систематической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профориентационной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работы для обучающихся 6-11 классов на основе апробированных материалов Всероссийского проекта «Билет в будущее» (далее - проект).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соответствии с письмом Министерства просвещения Российской Федерации от 05 июля 2022 г. № ТВ-1290/03 «О направлении методических рекомендаций»</w:t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vertAlign w:val="superscript"/>
        </w:rPr>
        <w:footnoteReference w:id="2"/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vertAlign w:val="superscript"/>
          <w:lang w:val="ru-RU"/>
        </w:rPr>
        <w:t xml:space="preserve"> </w:t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об организации внеурочной деятельности в рамках реализации обновленного ФГОС</w:t>
      </w:r>
    </w:p>
    <w:p w:rsidR="00695D1C" w:rsidRPr="00695D1C" w:rsidRDefault="00695D1C" w:rsidP="00695D1C">
      <w:pPr>
        <w:widowControl w:val="0"/>
        <w:numPr>
          <w:ilvl w:val="0"/>
          <w:numId w:val="28"/>
        </w:num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lastRenderedPageBreak/>
        <w:t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На занятия, направленные на удовлетворение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профориентационных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интересов и </w:t>
      </w:r>
      <w:proofErr w:type="gram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потребностей</w:t>
      </w:r>
      <w:proofErr w:type="gram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обучающихся целесообразно отводить один академический час (далее - час) в неделю (34 часа в учебный год).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Содержание Программы учитывает системную модель содействия самоопределению обучающихся общеобразовательных организаций, основанную на сочетании мотивационно-активизирующего, информационно-обучающего, практико-ориентированного и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диагностико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-консультативного подходов к формированию готовности к профессиональному самоопределению.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Программа должна, в том числе, обеспечивать 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общеобразовательными организациями.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целях обеспечения реализации Программы должны создаваться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Информационно-образовательная среда образовательной организации должна обеспечивать, в том числе информационное сопровождение проектирования обучающимися планов продолжения образования и будущего профессионального самоопределения.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bookmarkStart w:id="8" w:name="bookmark4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Часть занятий (не более 17 из 34 часов) может быть заменена на региональный компонент.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уманитарных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Проектов (федеральным оператором реализации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минимума) и размещено на цифровом ресурсе федерального оператора. Методические рекомендации по разработке регионального компонента представлены в</w:t>
      </w:r>
      <w:hyperlink w:anchor="bookmark74" w:tooltip="Current Document">
        <w:r w:rsidRPr="00695D1C">
          <w:rPr>
            <w:rFonts w:ascii="Times New Roman" w:hAnsi="Times New Roman" w:cs="Times New Roman"/>
            <w:color w:val="595959" w:themeColor="text1" w:themeTint="A6"/>
            <w:sz w:val="20"/>
            <w:szCs w:val="20"/>
            <w:lang w:val="ru-RU"/>
          </w:rPr>
          <w:t xml:space="preserve"> </w:t>
        </w:r>
        <w:r w:rsidRPr="00695D1C">
          <w:rPr>
            <w:rStyle w:val="24"/>
            <w:rFonts w:eastAsiaTheme="minorHAnsi"/>
            <w:color w:val="595959" w:themeColor="text1" w:themeTint="A6"/>
            <w:sz w:val="20"/>
            <w:szCs w:val="20"/>
          </w:rPr>
          <w:t xml:space="preserve">Приложении 1 </w:t>
        </w:r>
      </w:hyperlink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 Программе.</w:t>
      </w:r>
      <w:bookmarkEnd w:id="8"/>
    </w:p>
    <w:p w:rsidR="00695D1C" w:rsidRPr="00695D1C" w:rsidRDefault="00695D1C" w:rsidP="00695D1C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1133"/>
        </w:tabs>
        <w:spacing w:after="0" w:line="240" w:lineRule="auto"/>
        <w:ind w:firstLine="740"/>
        <w:jc w:val="both"/>
        <w:rPr>
          <w:color w:val="595959" w:themeColor="text1" w:themeTint="A6"/>
          <w:sz w:val="20"/>
          <w:szCs w:val="20"/>
        </w:rPr>
      </w:pPr>
      <w:bookmarkStart w:id="9" w:name="bookmark5"/>
      <w:r w:rsidRPr="00695D1C">
        <w:rPr>
          <w:color w:val="595959" w:themeColor="text1" w:themeTint="A6"/>
          <w:sz w:val="20"/>
          <w:szCs w:val="20"/>
        </w:rPr>
        <w:t>Цели и задачи изучения курса внеурочной деятельности «Билет в будущее»</w:t>
      </w:r>
      <w:bookmarkEnd w:id="9"/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Style w:val="25"/>
          <w:rFonts w:eastAsiaTheme="minorHAnsi"/>
          <w:color w:val="595959" w:themeColor="text1" w:themeTint="A6"/>
          <w:sz w:val="20"/>
          <w:szCs w:val="20"/>
        </w:rPr>
        <w:t xml:space="preserve">Цель: </w:t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формирование готовности к профессиональному самоопределению </w:t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далее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- ГПС)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обучающихся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6-11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классов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общеобразовательных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организаций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</w:t>
      </w:r>
    </w:p>
    <w:p w:rsidR="00695D1C" w:rsidRPr="00695D1C" w:rsidRDefault="00695D1C" w:rsidP="00695D1C">
      <w:pPr>
        <w:pStyle w:val="70"/>
        <w:shd w:val="clear" w:color="auto" w:fill="auto"/>
        <w:spacing w:line="240" w:lineRule="auto"/>
        <w:ind w:firstLine="740"/>
        <w:rPr>
          <w:color w:val="595959" w:themeColor="text1" w:themeTint="A6"/>
          <w:sz w:val="20"/>
          <w:szCs w:val="20"/>
        </w:rPr>
      </w:pPr>
      <w:r w:rsidRPr="00695D1C">
        <w:rPr>
          <w:color w:val="595959" w:themeColor="text1" w:themeTint="A6"/>
          <w:sz w:val="20"/>
          <w:szCs w:val="20"/>
        </w:rPr>
        <w:t>Задачи: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содействие профессиональному самоопределению обучающихся общеобразовательных организаций;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самонавигации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, приобретения и осмысления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695D1C" w:rsidRPr="00695D1C" w:rsidRDefault="00695D1C" w:rsidP="00695D1C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1156"/>
        </w:tabs>
        <w:spacing w:after="0" w:line="240" w:lineRule="auto"/>
        <w:ind w:firstLine="740"/>
        <w:jc w:val="both"/>
        <w:rPr>
          <w:color w:val="595959" w:themeColor="text1" w:themeTint="A6"/>
          <w:sz w:val="20"/>
          <w:szCs w:val="20"/>
        </w:rPr>
      </w:pPr>
      <w:bookmarkStart w:id="10" w:name="bookmark6"/>
      <w:bookmarkStart w:id="11" w:name="bookmark7"/>
      <w:r w:rsidRPr="00695D1C">
        <w:rPr>
          <w:color w:val="595959" w:themeColor="text1" w:themeTint="A6"/>
          <w:sz w:val="20"/>
          <w:szCs w:val="20"/>
        </w:rPr>
        <w:t>Место и роль курса внеурочной деятельности «Билет в будущее» в плане внеурочной деятельности</w:t>
      </w:r>
      <w:bookmarkEnd w:id="10"/>
      <w:bookmarkEnd w:id="11"/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Настоящая Программа является частью образовательных программ основного и среднего общего образования и состоит из: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5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планируемых результатов освоения курса внеурочной деятельности,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5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lastRenderedPageBreak/>
        <w:t>содержания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курса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внеурочной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деятельности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,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5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spellStart"/>
      <w:proofErr w:type="gram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тематического</w:t>
      </w:r>
      <w:proofErr w:type="spellEnd"/>
      <w:proofErr w:type="gram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планирования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Программа разработана с учетом преемственности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профориентационных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задач при переходе обучающихся с 6 по 11 классы.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Программа может быть реализована в работе с обучающимися 6 -9 классов основного общего образования и 10-11 классов среднего общего образования.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Программа рассчитана на 34 часа (ежегодно).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Программа состоит из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профориентационных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занятий, посвященных изучению отраслей экономики,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профориентационных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др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); рефлексивных занятий, моделирующих онлайн-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профпроб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контентно</w:t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softHyphen/>
        <w:t>информационный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комплекс «Конструктор будущего»</w:t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vertAlign w:val="superscript"/>
        </w:rPr>
        <w:footnoteReference w:id="3"/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на базе Платформы</w:t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vertAlign w:val="superscript"/>
        </w:rPr>
        <w:footnoteReference w:id="4"/>
      </w: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Программа внеурочной деятельности может быть дополнена вариативным компонентом на усмотрение общеобразовательной организации, включающим: проектную деятельность обучающихся,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профориентационное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тестирование, беседы, дискуссии, мастер-классы, коммуникативные деловые игры; консультации педагога и психолога; конкурсы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профориентационной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направленности (в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т.ч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. чемпионаты «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Абилимпикс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», «Профессионалы» и др.); занятия «Шоу профессий».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bookmarkStart w:id="12" w:name="bookmark8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Программа для каждого класса может быть реализована в течение одного учебного года со школьниками 6-11 классов, если занятия проводятся 1 раз в неделю, в течение учебного года в периоды: сентябрь - декабрь, январь - май.</w:t>
      </w:r>
      <w:bookmarkEnd w:id="12"/>
    </w:p>
    <w:p w:rsidR="00695D1C" w:rsidRPr="00695D1C" w:rsidRDefault="00695D1C" w:rsidP="00695D1C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1144"/>
        </w:tabs>
        <w:spacing w:after="0" w:line="240" w:lineRule="auto"/>
        <w:ind w:firstLine="740"/>
        <w:jc w:val="both"/>
        <w:rPr>
          <w:color w:val="595959" w:themeColor="text1" w:themeTint="A6"/>
          <w:sz w:val="20"/>
          <w:szCs w:val="20"/>
        </w:rPr>
      </w:pPr>
      <w:bookmarkStart w:id="13" w:name="bookmark10"/>
      <w:bookmarkStart w:id="14" w:name="bookmark9"/>
      <w:r w:rsidRPr="00695D1C">
        <w:rPr>
          <w:color w:val="595959" w:themeColor="text1" w:themeTint="A6"/>
          <w:sz w:val="20"/>
          <w:szCs w:val="20"/>
        </w:rPr>
        <w:t>Планируемые результаты освоения курса внеурочной деятельности «Билет в будущее»</w:t>
      </w:r>
      <w:bookmarkEnd w:id="13"/>
      <w:bookmarkEnd w:id="14"/>
    </w:p>
    <w:p w:rsidR="00695D1C" w:rsidRPr="00695D1C" w:rsidRDefault="00695D1C" w:rsidP="00695D1C">
      <w:pPr>
        <w:pStyle w:val="22"/>
        <w:keepNext/>
        <w:keepLines/>
        <w:numPr>
          <w:ilvl w:val="1"/>
          <w:numId w:val="26"/>
        </w:numPr>
        <w:shd w:val="clear" w:color="auto" w:fill="auto"/>
        <w:tabs>
          <w:tab w:val="left" w:pos="1334"/>
        </w:tabs>
        <w:spacing w:after="0" w:line="240" w:lineRule="auto"/>
        <w:ind w:firstLine="740"/>
        <w:jc w:val="both"/>
        <w:rPr>
          <w:color w:val="595959" w:themeColor="text1" w:themeTint="A6"/>
          <w:sz w:val="20"/>
          <w:szCs w:val="20"/>
        </w:rPr>
      </w:pPr>
      <w:bookmarkStart w:id="15" w:name="bookmark11"/>
      <w:r w:rsidRPr="00695D1C">
        <w:rPr>
          <w:color w:val="595959" w:themeColor="text1" w:themeTint="A6"/>
          <w:sz w:val="20"/>
          <w:szCs w:val="20"/>
        </w:rPr>
        <w:t>Личностные результаты</w:t>
      </w:r>
      <w:bookmarkEnd w:id="15"/>
    </w:p>
    <w:p w:rsidR="00695D1C" w:rsidRPr="00695D1C" w:rsidRDefault="00695D1C" w:rsidP="00695D1C">
      <w:pPr>
        <w:pStyle w:val="22"/>
        <w:keepNext/>
        <w:keepLines/>
        <w:numPr>
          <w:ilvl w:val="2"/>
          <w:numId w:val="26"/>
        </w:numPr>
        <w:shd w:val="clear" w:color="auto" w:fill="auto"/>
        <w:tabs>
          <w:tab w:val="left" w:pos="1545"/>
        </w:tabs>
        <w:spacing w:after="0" w:line="240" w:lineRule="auto"/>
        <w:ind w:firstLine="740"/>
        <w:jc w:val="both"/>
        <w:rPr>
          <w:color w:val="595959" w:themeColor="text1" w:themeTint="A6"/>
          <w:sz w:val="20"/>
          <w:szCs w:val="20"/>
        </w:rPr>
      </w:pPr>
      <w:bookmarkStart w:id="16" w:name="bookmark12"/>
      <w:r w:rsidRPr="00695D1C">
        <w:rPr>
          <w:color w:val="595959" w:themeColor="text1" w:themeTint="A6"/>
          <w:sz w:val="20"/>
          <w:szCs w:val="20"/>
        </w:rPr>
        <w:t>ФГОС ООО:</w:t>
      </w:r>
      <w:bookmarkEnd w:id="16"/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гражданского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готовность к выполнению обязанностей гражданина и реализации своих прав, уважение прав, свобод и законных интересов других людей;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готовность к разнообразной совместной деятельности, стремление к взаимопониманию и взаимопомощи.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патриотического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ценностное отношение к достижениям своей Родины - России и собственного региона, к науке, искусству, спорту, технологиям, боевым подвигам и трудовым достижениям народа.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духовно-нравственного воспитания: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4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ориентация на моральные ценности и нормы в ситуациях нравственного выбора.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эстетического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lastRenderedPageBreak/>
        <w:t>стремление к творческому самовыражению в любой профессии;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физического воспитания, формирования культуры здоровья и эмоционального благополучия: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необходимости соблюдения правил безопасности в любой профессии, в том числе навыков безопасного поведения в интернет -среде;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ответственное отношение к своему здоровью и установка на здоровый образ жизни;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трудового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интерес к практическому изучению профессий и труда различного рода;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готовность адаптироваться в профессиональной среде;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уважение к труду и результатам трудовой деятельности;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экологического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своей роли как ответственного гражданина и потребителя в условиях взаимосвязи природной, технологической и социальной сред.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понимания ценности научного познания: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овладение языковой и читательской культурой как средством познания</w:t>
      </w:r>
    </w:p>
    <w:p w:rsidR="00695D1C" w:rsidRPr="00695D1C" w:rsidRDefault="00695D1C" w:rsidP="00695D1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proofErr w:type="spellStart"/>
      <w:proofErr w:type="gram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мира</w:t>
      </w:r>
      <w:proofErr w:type="spellEnd"/>
      <w:proofErr w:type="gram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695D1C" w:rsidRPr="00695D1C" w:rsidRDefault="00695D1C" w:rsidP="00695D1C">
      <w:pPr>
        <w:pStyle w:val="70"/>
        <w:numPr>
          <w:ilvl w:val="2"/>
          <w:numId w:val="26"/>
        </w:numPr>
        <w:shd w:val="clear" w:color="auto" w:fill="auto"/>
        <w:tabs>
          <w:tab w:val="left" w:pos="1540"/>
        </w:tabs>
        <w:spacing w:line="240" w:lineRule="auto"/>
        <w:ind w:firstLine="740"/>
        <w:rPr>
          <w:color w:val="595959" w:themeColor="text1" w:themeTint="A6"/>
          <w:sz w:val="20"/>
          <w:szCs w:val="20"/>
        </w:rPr>
      </w:pPr>
      <w:r w:rsidRPr="00695D1C">
        <w:rPr>
          <w:color w:val="595959" w:themeColor="text1" w:themeTint="A6"/>
          <w:sz w:val="20"/>
          <w:szCs w:val="20"/>
        </w:rPr>
        <w:t>ФГОС СОО: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гражданского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своих конституционных прав и обязанностей, уважение закона и правопорядка;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сформированность гражданской позиции обучающегося как активного и ответственного члена российского общества.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патриотического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духовных ценностей российского народа;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духовно-нравственного воспитания: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эстетического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эстетическое отношение к миру, включая эстетику быта, научного и технического творчества, спорта, труда и общественных отношений.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трудового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готовность к труду, осознание ценности мастерства, трудолюбие;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8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готовность и способность к образованию и самообразованию на протяжении всей жизни.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В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сфере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экологического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воспитания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: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bookmarkStart w:id="17" w:name="_GoBack"/>
      <w:bookmarkEnd w:id="17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ценности научного познания: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bookmarkStart w:id="18" w:name="bookmark13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</w:t>
      </w:r>
      <w:bookmarkEnd w:id="18"/>
    </w:p>
    <w:p w:rsidR="00695D1C" w:rsidRPr="00695D1C" w:rsidRDefault="00695D1C" w:rsidP="00695D1C">
      <w:pPr>
        <w:pStyle w:val="22"/>
        <w:keepNext/>
        <w:keepLines/>
        <w:shd w:val="clear" w:color="auto" w:fill="auto"/>
        <w:spacing w:after="0" w:line="240" w:lineRule="auto"/>
        <w:ind w:firstLine="740"/>
        <w:jc w:val="both"/>
        <w:rPr>
          <w:color w:val="595959" w:themeColor="text1" w:themeTint="A6"/>
          <w:sz w:val="20"/>
          <w:szCs w:val="20"/>
        </w:rPr>
      </w:pPr>
      <w:bookmarkStart w:id="19" w:name="bookmark14"/>
      <w:r w:rsidRPr="00695D1C">
        <w:rPr>
          <w:color w:val="595959" w:themeColor="text1" w:themeTint="A6"/>
          <w:sz w:val="20"/>
          <w:szCs w:val="20"/>
        </w:rPr>
        <w:t>4.2. Метапредметные результаты</w:t>
      </w:r>
      <w:bookmarkEnd w:id="19"/>
    </w:p>
    <w:p w:rsidR="00695D1C" w:rsidRPr="00695D1C" w:rsidRDefault="00695D1C" w:rsidP="00695D1C">
      <w:pPr>
        <w:pStyle w:val="22"/>
        <w:keepNext/>
        <w:keepLines/>
        <w:shd w:val="clear" w:color="auto" w:fill="auto"/>
        <w:spacing w:after="0" w:line="240" w:lineRule="auto"/>
        <w:ind w:firstLine="740"/>
        <w:jc w:val="both"/>
        <w:rPr>
          <w:color w:val="595959" w:themeColor="text1" w:themeTint="A6"/>
          <w:sz w:val="20"/>
          <w:szCs w:val="20"/>
        </w:rPr>
      </w:pPr>
      <w:bookmarkStart w:id="20" w:name="bookmark15"/>
      <w:r w:rsidRPr="00695D1C">
        <w:rPr>
          <w:color w:val="595959" w:themeColor="text1" w:themeTint="A6"/>
          <w:sz w:val="20"/>
          <w:szCs w:val="20"/>
        </w:rPr>
        <w:t>4.2.1. ФГОС ООО:</w:t>
      </w:r>
      <w:bookmarkEnd w:id="20"/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овладения универсальными учебными познавательными действиями: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выявлять дефициты информации, данных, необходимых для решения поставленной задачи;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предлагать критерии для выявления закономерностей и противоречий;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самостоятельно выбирать оптимальную форму представления информации, предназначенную для остальных обучающихся по Программе.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овладения универсальными учебными коммуникативными действиями: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воспринимать и формулировать суждения в соответствии с целями и условиями общения;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lastRenderedPageBreak/>
        <w:t>выражать себя (свою точку зрения) в устных и письменных текстах;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5D1C" w:rsidRPr="00695D1C" w:rsidRDefault="00695D1C" w:rsidP="00695D1C">
      <w:pPr>
        <w:widowControl w:val="0"/>
        <w:numPr>
          <w:ilvl w:val="0"/>
          <w:numId w:val="27"/>
        </w:numPr>
        <w:tabs>
          <w:tab w:val="left" w:pos="1132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овладения универсальными учебными регулятивными действиями: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выявлять проблемы для решения в жизненных и учебных ситуациях;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делать выбор и брать ответственность за решение;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владеть способами самоконтроля, самомотивации и рефлексии;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давать адекватную оценку ситуации и предлагать план ее изменения;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объяснять причины достижения (</w:t>
      </w:r>
      <w:proofErr w:type="spell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недостижения</w:t>
      </w:r>
      <w:proofErr w:type="spell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уметь ставить себя на место другого человека, понимать мотивы и намерения другого.</w:t>
      </w:r>
    </w:p>
    <w:p w:rsidR="00695D1C" w:rsidRPr="00695D1C" w:rsidRDefault="00695D1C" w:rsidP="00695D1C">
      <w:pPr>
        <w:pStyle w:val="70"/>
        <w:shd w:val="clear" w:color="auto" w:fill="auto"/>
        <w:spacing w:line="240" w:lineRule="auto"/>
        <w:ind w:firstLine="740"/>
        <w:rPr>
          <w:color w:val="595959" w:themeColor="text1" w:themeTint="A6"/>
          <w:sz w:val="20"/>
          <w:szCs w:val="20"/>
        </w:rPr>
      </w:pPr>
      <w:r w:rsidRPr="00695D1C">
        <w:rPr>
          <w:color w:val="595959" w:themeColor="text1" w:themeTint="A6"/>
          <w:sz w:val="20"/>
          <w:szCs w:val="20"/>
        </w:rPr>
        <w:t>4.2.2. ФГОС СОО: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овладения универсальными познавательными действиями: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выявлять закономерности и противоречия в рассматриваемых явлениях;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разрабатывать план решения проблемы с учетом анализа имеющихся материальных и нематериальных ресурсов.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овладения универсальными коммуникативными действиями: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владеть различными способами общения и взаимодействия;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развернуто и логично излагать свою точку зрения с использованием языковых средств;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выбирать тематику и </w:t>
      </w:r>
      <w:proofErr w:type="gramStart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методы совместных действий с учетом общих интересов</w:t>
      </w:r>
      <w:proofErr w:type="gramEnd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 xml:space="preserve"> и возможностей каждого члена коллектива;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понимать и использовать преимущества командной и индивидуальной работы;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:rsidR="00695D1C" w:rsidRPr="00695D1C" w:rsidRDefault="00695D1C" w:rsidP="00695D1C">
      <w:pPr>
        <w:spacing w:after="0" w:line="240" w:lineRule="auto"/>
        <w:ind w:firstLine="740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 сфере овладения универсальными регулятивными действиями: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7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7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делать осознанный выбор, аргументировать его, брать ответственность за решение;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7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695D1C" w:rsidRPr="00695D1C" w:rsidRDefault="00695D1C" w:rsidP="00695D1C">
      <w:pPr>
        <w:widowControl w:val="0"/>
        <w:numPr>
          <w:ilvl w:val="0"/>
          <w:numId w:val="29"/>
        </w:numPr>
        <w:tabs>
          <w:tab w:val="left" w:pos="1137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</w:pPr>
      <w:bookmarkStart w:id="21" w:name="bookmark16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давать оценку новым ситуациям, вносить коррективы в деятельность, оценивать соответствие результатов целям</w:t>
      </w:r>
      <w:bookmarkEnd w:id="21"/>
      <w:r w:rsidRPr="00695D1C">
        <w:rPr>
          <w:rFonts w:ascii="Times New Roman" w:hAnsi="Times New Roman" w:cs="Times New Roman"/>
          <w:color w:val="595959" w:themeColor="text1" w:themeTint="A6"/>
          <w:sz w:val="20"/>
          <w:szCs w:val="20"/>
          <w:lang w:val="ru-RU"/>
        </w:rPr>
        <w:t>.</w:t>
      </w:r>
    </w:p>
    <w:p w:rsidR="009E000E" w:rsidRPr="00695D1C" w:rsidRDefault="009E000E" w:rsidP="00695D1C">
      <w:pPr>
        <w:spacing w:after="0" w:line="264" w:lineRule="auto"/>
        <w:ind w:left="120"/>
        <w:jc w:val="both"/>
        <w:rPr>
          <w:rFonts w:ascii="Times New Roman" w:hAnsi="Times New Roman" w:cs="Times New Roman"/>
          <w:color w:val="595959" w:themeColor="text1" w:themeTint="A6"/>
          <w:sz w:val="24"/>
          <w:lang w:val="ru-RU"/>
        </w:rPr>
      </w:pPr>
    </w:p>
    <w:sectPr w:rsidR="009E000E" w:rsidRPr="00695D1C" w:rsidSect="00695D1C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D5" w:rsidRDefault="00CA43D5" w:rsidP="00695D1C">
      <w:pPr>
        <w:spacing w:after="0" w:line="240" w:lineRule="auto"/>
      </w:pPr>
      <w:r>
        <w:separator/>
      </w:r>
    </w:p>
  </w:endnote>
  <w:endnote w:type="continuationSeparator" w:id="0">
    <w:p w:rsidR="00CA43D5" w:rsidRDefault="00CA43D5" w:rsidP="0069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D5" w:rsidRDefault="00CA43D5" w:rsidP="00695D1C">
      <w:pPr>
        <w:spacing w:after="0" w:line="240" w:lineRule="auto"/>
      </w:pPr>
      <w:r>
        <w:separator/>
      </w:r>
    </w:p>
  </w:footnote>
  <w:footnote w:type="continuationSeparator" w:id="0">
    <w:p w:rsidR="00CA43D5" w:rsidRDefault="00CA43D5" w:rsidP="00695D1C">
      <w:pPr>
        <w:spacing w:after="0" w:line="240" w:lineRule="auto"/>
      </w:pPr>
      <w:r>
        <w:continuationSeparator/>
      </w:r>
    </w:p>
  </w:footnote>
  <w:footnote w:id="1">
    <w:p w:rsidR="00695D1C" w:rsidRDefault="00695D1C" w:rsidP="00695D1C">
      <w:pPr>
        <w:pStyle w:val="af0"/>
        <w:shd w:val="clear" w:color="auto" w:fill="auto"/>
        <w:tabs>
          <w:tab w:val="left" w:pos="605"/>
        </w:tabs>
      </w:pPr>
      <w:r>
        <w:rPr>
          <w:vertAlign w:val="superscript"/>
        </w:rPr>
        <w:footnoteRef/>
      </w:r>
      <w:r>
        <w:tab/>
        <w:t>Стратегия развития воспитания в Российской Федерации на период до 2025 года (утвержденная Распоряжением Правительства Российской Федерации от 29 мая 2015 г. № 996-р)</w:t>
      </w:r>
    </w:p>
  </w:footnote>
  <w:footnote w:id="2">
    <w:p w:rsidR="00695D1C" w:rsidRDefault="00695D1C" w:rsidP="00695D1C">
      <w:pPr>
        <w:pStyle w:val="af0"/>
        <w:shd w:val="clear" w:color="auto" w:fill="auto"/>
        <w:tabs>
          <w:tab w:val="left" w:pos="149"/>
        </w:tabs>
      </w:pPr>
      <w:r>
        <w:rPr>
          <w:vertAlign w:val="superscript"/>
        </w:rPr>
        <w:footnoteRef/>
      </w:r>
      <w:r>
        <w:tab/>
        <w:t xml:space="preserve">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России от 31 мая 2021 г.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</w:t>
      </w:r>
    </w:p>
  </w:footnote>
  <w:footnote w:id="3">
    <w:p w:rsidR="00695D1C" w:rsidRDefault="00695D1C" w:rsidP="00695D1C">
      <w:pPr>
        <w:pStyle w:val="af0"/>
        <w:shd w:val="clear" w:color="auto" w:fill="auto"/>
        <w:tabs>
          <w:tab w:val="left" w:pos="206"/>
        </w:tabs>
      </w:pPr>
      <w:r>
        <w:rPr>
          <w:vertAlign w:val="superscript"/>
        </w:rPr>
        <w:footnoteRef/>
      </w:r>
      <w:r>
        <w:tab/>
        <w:t xml:space="preserve">Контентно-информационный комплекс (КИК) «Конструктор будущего» - цифровой инструмент в области профориентации, который обеспечивает наличие у педагога-навигатора персонального рабочего пространства на базе платформы «Билет в будущее» (далее - Платформы) по формированию </w:t>
      </w:r>
      <w:proofErr w:type="spellStart"/>
      <w:r>
        <w:t>профориентационных</w:t>
      </w:r>
      <w:proofErr w:type="spellEnd"/>
      <w:r>
        <w:t xml:space="preserve"> мероприятий в классе. Контент КИК содержит в себе материалы: вводного (мотивационного) урока; тематических </w:t>
      </w:r>
      <w:proofErr w:type="spellStart"/>
      <w:r>
        <w:t>профориентационных</w:t>
      </w:r>
      <w:proofErr w:type="spellEnd"/>
      <w:r>
        <w:t xml:space="preserve"> занятий по возрастным категориям с 6 по 11 класс; виртуальной выставки (мультимедийной экспозиции «Лаборатория будущего» в онлайн-формате); «виртуальных </w:t>
      </w:r>
      <w:proofErr w:type="spellStart"/>
      <w:r>
        <w:t>профпроб</w:t>
      </w:r>
      <w:proofErr w:type="spellEnd"/>
      <w:r>
        <w:t xml:space="preserve">» (моделирующих онлайн-проб на базе Платформы); </w:t>
      </w:r>
      <w:proofErr w:type="spellStart"/>
      <w:r>
        <w:t>профориентационно</w:t>
      </w:r>
      <w:proofErr w:type="spellEnd"/>
      <w:r>
        <w:t xml:space="preserve"> значимого контента для внеурочной деятельности и основных образовательных предметов, работы с родителями; рефлексивного занятия.</w:t>
      </w:r>
    </w:p>
  </w:footnote>
  <w:footnote w:id="4">
    <w:p w:rsidR="00695D1C" w:rsidRDefault="00695D1C" w:rsidP="00695D1C">
      <w:pPr>
        <w:pStyle w:val="af0"/>
        <w:shd w:val="clear" w:color="auto" w:fill="auto"/>
        <w:tabs>
          <w:tab w:val="left" w:pos="206"/>
        </w:tabs>
      </w:pPr>
      <w:r>
        <w:rPr>
          <w:vertAlign w:val="superscript"/>
        </w:rPr>
        <w:footnoteRef/>
      </w:r>
      <w:r>
        <w:tab/>
        <w:t xml:space="preserve">Платформа - многофункциональная информационно-сервисная онлайн-платформа, на которой размещаются </w:t>
      </w:r>
      <w:proofErr w:type="spellStart"/>
      <w:r>
        <w:t>профориентационные</w:t>
      </w:r>
      <w:proofErr w:type="spellEnd"/>
      <w:r>
        <w:t xml:space="preserve"> материалы, </w:t>
      </w:r>
      <w:proofErr w:type="spellStart"/>
      <w:r>
        <w:t>профориентационная</w:t>
      </w:r>
      <w:proofErr w:type="spellEnd"/>
      <w:r>
        <w:t xml:space="preserve"> онлайн-диагностика, а также происходит организация внутренних процессов реализации проекта профессиональной ориентации обучающихся «Билет в будущее» (далее - Проекта): регистрация участников, педагогов-навигаторов, региональных операторов и школ, где размещается расписание мероприятий, реализуется программа дополнительного профессионального образования (ДПО, или повышение квалификации) для педагогов-навигаторов. Размещена по адресу </w:t>
      </w:r>
      <w:hyperlink r:id="rId1" w:history="1">
        <w:r>
          <w:rPr>
            <w:rStyle w:val="ab"/>
            <w:rFonts w:eastAsiaTheme="majorEastAsia"/>
            <w:lang w:bidi="en-US"/>
          </w:rPr>
          <w:t>https</w:t>
        </w:r>
        <w:r w:rsidRPr="00C72F13">
          <w:rPr>
            <w:rStyle w:val="ab"/>
            <w:rFonts w:eastAsiaTheme="majorEastAsia"/>
            <w:lang w:bidi="en-US"/>
          </w:rPr>
          <w:t>://</w:t>
        </w:r>
        <w:r>
          <w:rPr>
            <w:rStyle w:val="ab"/>
            <w:rFonts w:eastAsiaTheme="majorEastAsia"/>
            <w:lang w:bidi="en-US"/>
          </w:rPr>
          <w:t>bvbinfo</w:t>
        </w:r>
        <w:r w:rsidRPr="00C72F13">
          <w:rPr>
            <w:rStyle w:val="ab"/>
            <w:rFonts w:eastAsiaTheme="majorEastAsia"/>
            <w:lang w:bidi="en-US"/>
          </w:rPr>
          <w:t>.</w:t>
        </w:r>
        <w:r>
          <w:rPr>
            <w:rStyle w:val="ab"/>
            <w:rFonts w:eastAsiaTheme="majorEastAsia"/>
            <w:lang w:bidi="en-US"/>
          </w:rPr>
          <w:t>ru</w:t>
        </w:r>
        <w:r w:rsidRPr="00C72F13">
          <w:rPr>
            <w:rStyle w:val="ab"/>
            <w:rFonts w:eastAsiaTheme="majorEastAsia"/>
            <w:lang w:bidi="en-US"/>
          </w:rPr>
          <w:t>/</w:t>
        </w:r>
      </w:hyperlink>
      <w:r w:rsidRPr="00C72F13">
        <w:rPr>
          <w:lang w:bidi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5EE"/>
    <w:multiLevelType w:val="multilevel"/>
    <w:tmpl w:val="10B09A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90686"/>
    <w:multiLevelType w:val="multilevel"/>
    <w:tmpl w:val="086A14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1A4FC0"/>
    <w:multiLevelType w:val="multilevel"/>
    <w:tmpl w:val="78AE3C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D35D3"/>
    <w:multiLevelType w:val="multilevel"/>
    <w:tmpl w:val="5F42BF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850E30"/>
    <w:multiLevelType w:val="multilevel"/>
    <w:tmpl w:val="12E685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56225"/>
    <w:multiLevelType w:val="multilevel"/>
    <w:tmpl w:val="EBCE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B1AEE"/>
    <w:multiLevelType w:val="multilevel"/>
    <w:tmpl w:val="C20255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2708C"/>
    <w:multiLevelType w:val="multilevel"/>
    <w:tmpl w:val="FA6EE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77075E"/>
    <w:multiLevelType w:val="multilevel"/>
    <w:tmpl w:val="9EE09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05159"/>
    <w:multiLevelType w:val="multilevel"/>
    <w:tmpl w:val="28EEB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51307C"/>
    <w:multiLevelType w:val="multilevel"/>
    <w:tmpl w:val="7B9EBE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2D22F3"/>
    <w:multiLevelType w:val="multilevel"/>
    <w:tmpl w:val="F724B46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658AD"/>
    <w:multiLevelType w:val="multilevel"/>
    <w:tmpl w:val="4B9AAD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45691C"/>
    <w:multiLevelType w:val="multilevel"/>
    <w:tmpl w:val="45FAED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80531"/>
    <w:multiLevelType w:val="multilevel"/>
    <w:tmpl w:val="B02056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98321E"/>
    <w:multiLevelType w:val="multilevel"/>
    <w:tmpl w:val="E0E8C05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865079"/>
    <w:multiLevelType w:val="multilevel"/>
    <w:tmpl w:val="D90075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3C7938"/>
    <w:multiLevelType w:val="multilevel"/>
    <w:tmpl w:val="365A83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7206FA"/>
    <w:multiLevelType w:val="multilevel"/>
    <w:tmpl w:val="9120EB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00B9C"/>
    <w:multiLevelType w:val="multilevel"/>
    <w:tmpl w:val="098A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4757D"/>
    <w:multiLevelType w:val="multilevel"/>
    <w:tmpl w:val="3AF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B7D45"/>
    <w:multiLevelType w:val="multilevel"/>
    <w:tmpl w:val="2654E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3400B8"/>
    <w:multiLevelType w:val="multilevel"/>
    <w:tmpl w:val="922AFD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F022DD"/>
    <w:multiLevelType w:val="multilevel"/>
    <w:tmpl w:val="558EC0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C02D86"/>
    <w:multiLevelType w:val="multilevel"/>
    <w:tmpl w:val="75629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F84AF8"/>
    <w:multiLevelType w:val="hybridMultilevel"/>
    <w:tmpl w:val="A8F44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700A0"/>
    <w:multiLevelType w:val="multilevel"/>
    <w:tmpl w:val="5652E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BA7630"/>
    <w:multiLevelType w:val="multilevel"/>
    <w:tmpl w:val="B1B85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176167"/>
    <w:multiLevelType w:val="multilevel"/>
    <w:tmpl w:val="1182F8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12"/>
  </w:num>
  <w:num w:numId="7">
    <w:abstractNumId w:val="4"/>
  </w:num>
  <w:num w:numId="8">
    <w:abstractNumId w:val="6"/>
  </w:num>
  <w:num w:numId="9">
    <w:abstractNumId w:val="24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28"/>
  </w:num>
  <w:num w:numId="15">
    <w:abstractNumId w:val="11"/>
  </w:num>
  <w:num w:numId="16">
    <w:abstractNumId w:val="17"/>
  </w:num>
  <w:num w:numId="17">
    <w:abstractNumId w:val="18"/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9"/>
  </w:num>
  <w:num w:numId="23">
    <w:abstractNumId w:val="8"/>
  </w:num>
  <w:num w:numId="24">
    <w:abstractNumId w:val="26"/>
  </w:num>
  <w:num w:numId="25">
    <w:abstractNumId w:val="21"/>
  </w:num>
  <w:num w:numId="26">
    <w:abstractNumId w:val="27"/>
  </w:num>
  <w:num w:numId="27">
    <w:abstractNumId w:val="7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FF"/>
    <w:rsid w:val="00013139"/>
    <w:rsid w:val="000D5F8D"/>
    <w:rsid w:val="001103A7"/>
    <w:rsid w:val="00146ED0"/>
    <w:rsid w:val="0026440C"/>
    <w:rsid w:val="00281529"/>
    <w:rsid w:val="002C42EA"/>
    <w:rsid w:val="00335C1C"/>
    <w:rsid w:val="003E2C5F"/>
    <w:rsid w:val="003F7522"/>
    <w:rsid w:val="00514329"/>
    <w:rsid w:val="006157B2"/>
    <w:rsid w:val="00695D1C"/>
    <w:rsid w:val="008C198E"/>
    <w:rsid w:val="009E000E"/>
    <w:rsid w:val="00A53297"/>
    <w:rsid w:val="00CA43D5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72D9-2AAA-4AC6-8E78-CB79B72E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FF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A1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A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1A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1A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A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A1A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A1AF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A1AF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A1AF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AFF"/>
    <w:rPr>
      <w:lang w:val="en-US"/>
    </w:rPr>
  </w:style>
  <w:style w:type="paragraph" w:styleId="a5">
    <w:name w:val="Normal Indent"/>
    <w:basedOn w:val="a"/>
    <w:uiPriority w:val="99"/>
    <w:unhideWhenUsed/>
    <w:rsid w:val="00FA1AF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A1AF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1A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A1AF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A1A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A1AFF"/>
    <w:rPr>
      <w:i/>
      <w:iCs/>
    </w:rPr>
  </w:style>
  <w:style w:type="character" w:styleId="ab">
    <w:name w:val="Hyperlink"/>
    <w:basedOn w:val="a0"/>
    <w:uiPriority w:val="99"/>
    <w:unhideWhenUsed/>
    <w:rsid w:val="00FA1AF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F7522"/>
    <w:pPr>
      <w:ind w:left="720"/>
      <w:contextualSpacing/>
    </w:pPr>
    <w:rPr>
      <w:lang w:val="de-DE"/>
    </w:rPr>
  </w:style>
  <w:style w:type="character" w:customStyle="1" w:styleId="c9">
    <w:name w:val="c9"/>
    <w:basedOn w:val="a0"/>
    <w:rsid w:val="009E000E"/>
  </w:style>
  <w:style w:type="paragraph" w:customStyle="1" w:styleId="c2">
    <w:name w:val="c2"/>
    <w:basedOn w:val="a"/>
    <w:rsid w:val="009E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9E000E"/>
  </w:style>
  <w:style w:type="paragraph" w:customStyle="1" w:styleId="c1">
    <w:name w:val="c1"/>
    <w:basedOn w:val="a"/>
    <w:rsid w:val="009E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3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5C1C"/>
    <w:rPr>
      <w:rFonts w:ascii="Segoe UI" w:hAnsi="Segoe UI" w:cs="Segoe UI"/>
      <w:sz w:val="18"/>
      <w:szCs w:val="18"/>
      <w:lang w:val="en-US"/>
    </w:rPr>
  </w:style>
  <w:style w:type="character" w:customStyle="1" w:styleId="af">
    <w:name w:val="Сноска_"/>
    <w:basedOn w:val="a0"/>
    <w:link w:val="af0"/>
    <w:rsid w:val="00695D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695D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rsid w:val="00695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695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695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95D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0">
    <w:name w:val="Сноска"/>
    <w:basedOn w:val="a"/>
    <w:link w:val="af"/>
    <w:rsid w:val="00695D1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ru-RU"/>
    </w:rPr>
  </w:style>
  <w:style w:type="paragraph" w:customStyle="1" w:styleId="22">
    <w:name w:val="Заголовок №2"/>
    <w:basedOn w:val="a"/>
    <w:link w:val="21"/>
    <w:rsid w:val="00695D1C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70">
    <w:name w:val="Основной текст (7)"/>
    <w:basedOn w:val="a"/>
    <w:link w:val="7"/>
    <w:rsid w:val="00695D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2023-09-27T17:33:00Z</cp:lastPrinted>
  <dcterms:created xsi:type="dcterms:W3CDTF">2023-08-24T17:59:00Z</dcterms:created>
  <dcterms:modified xsi:type="dcterms:W3CDTF">2023-10-01T17:40:00Z</dcterms:modified>
</cp:coreProperties>
</file>